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E0" w:rsidRDefault="00DF1DE0" w:rsidP="00DF1DE0">
      <w:pPr>
        <w:jc w:val="both"/>
        <w:rPr>
          <w:rFonts w:eastAsia="Times New Roman" w:cs="Arial"/>
          <w:kern w:val="36"/>
          <w:szCs w:val="24"/>
          <w:lang w:eastAsia="de-DE"/>
        </w:rPr>
      </w:pPr>
      <w:r>
        <w:rPr>
          <w:rFonts w:eastAsia="Times New Roman" w:cs="Arial"/>
          <w:i/>
          <w:kern w:val="36"/>
          <w:szCs w:val="24"/>
          <w:lang w:eastAsia="de-DE"/>
        </w:rPr>
        <w:t>s</w:t>
      </w:r>
      <w:r w:rsidRPr="00DF1DE0">
        <w:rPr>
          <w:rFonts w:eastAsia="Times New Roman" w:cs="Arial"/>
          <w:i/>
          <w:kern w:val="36"/>
          <w:szCs w:val="24"/>
          <w:lang w:eastAsia="de-DE"/>
        </w:rPr>
        <w:t>eemoz</w:t>
      </w:r>
      <w:r>
        <w:rPr>
          <w:rFonts w:eastAsia="Times New Roman" w:cs="Arial"/>
          <w:kern w:val="36"/>
          <w:szCs w:val="24"/>
          <w:lang w:eastAsia="de-DE"/>
        </w:rPr>
        <w:t xml:space="preserve"> vom 17.10.2024</w:t>
      </w:r>
    </w:p>
    <w:p w:rsidR="00DF1DE0" w:rsidRDefault="00DF1DE0" w:rsidP="00DF70DD">
      <w:pPr>
        <w:jc w:val="both"/>
        <w:outlineLvl w:val="0"/>
        <w:rPr>
          <w:rFonts w:eastAsia="Times New Roman" w:cs="Arial"/>
          <w:kern w:val="36"/>
          <w:szCs w:val="24"/>
          <w:lang w:eastAsia="de-DE"/>
        </w:rPr>
      </w:pPr>
    </w:p>
    <w:p w:rsidR="00DF70DD" w:rsidRPr="00DF70DD" w:rsidRDefault="00DF70DD" w:rsidP="00DF70DD">
      <w:pPr>
        <w:jc w:val="both"/>
        <w:outlineLvl w:val="0"/>
        <w:rPr>
          <w:rFonts w:eastAsia="Times New Roman" w:cs="Arial"/>
          <w:b/>
          <w:kern w:val="36"/>
          <w:sz w:val="32"/>
          <w:szCs w:val="32"/>
          <w:lang w:eastAsia="de-DE"/>
        </w:rPr>
      </w:pPr>
      <w:r w:rsidRPr="00DF70DD">
        <w:rPr>
          <w:rFonts w:eastAsia="Times New Roman" w:cs="Arial"/>
          <w:b/>
          <w:kern w:val="36"/>
          <w:sz w:val="32"/>
          <w:szCs w:val="32"/>
          <w:lang w:eastAsia="de-DE"/>
        </w:rPr>
        <w:t>Buchvorstellung: „Wie Lichter in der Nacht“</w:t>
      </w:r>
    </w:p>
    <w:p w:rsidR="00DF1DE0" w:rsidRDefault="00DF1DE0" w:rsidP="00DF70DD">
      <w:pPr>
        <w:jc w:val="both"/>
        <w:rPr>
          <w:rFonts w:eastAsia="Times New Roman" w:cs="Arial"/>
          <w:kern w:val="36"/>
          <w:szCs w:val="24"/>
          <w:lang w:eastAsia="de-DE"/>
        </w:rPr>
      </w:pPr>
    </w:p>
    <w:p w:rsidR="00DF70DD" w:rsidRDefault="00DF70DD" w:rsidP="00DF70DD">
      <w:pPr>
        <w:jc w:val="both"/>
        <w:rPr>
          <w:rFonts w:eastAsia="Times New Roman" w:cs="Arial"/>
          <w:szCs w:val="24"/>
          <w:lang w:eastAsia="de-DE"/>
        </w:rPr>
      </w:pPr>
      <w:r w:rsidRPr="00DF70DD">
        <w:rPr>
          <w:rFonts w:eastAsia="Times New Roman" w:cs="Arial"/>
          <w:noProof/>
          <w:szCs w:val="24"/>
          <w:lang w:eastAsia="de-DE"/>
        </w:rPr>
        <w:drawing>
          <wp:inline distT="0" distB="0" distL="0" distR="0">
            <wp:extent cx="2768159" cy="1368412"/>
            <wp:effectExtent l="19050" t="0" r="0" b="0"/>
            <wp:docPr id="1" name="Bild 1" descr="Grässlin Fotos von der Website Juergengraessli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sslin Fotos von der Website Juergengraesslin.de"/>
                    <pic:cNvPicPr>
                      <a:picLocks noChangeAspect="1" noChangeArrowheads="1"/>
                    </pic:cNvPicPr>
                  </pic:nvPicPr>
                  <pic:blipFill>
                    <a:blip r:embed="rId4" cstate="print"/>
                    <a:srcRect/>
                    <a:stretch>
                      <a:fillRect/>
                    </a:stretch>
                  </pic:blipFill>
                  <pic:spPr bwMode="auto">
                    <a:xfrm>
                      <a:off x="0" y="0"/>
                      <a:ext cx="2768282" cy="1368473"/>
                    </a:xfrm>
                    <a:prstGeom prst="rect">
                      <a:avLst/>
                    </a:prstGeom>
                    <a:noFill/>
                    <a:ln w="9525">
                      <a:noFill/>
                      <a:miter lim="800000"/>
                      <a:headEnd/>
                      <a:tailEnd/>
                    </a:ln>
                  </pic:spPr>
                </pic:pic>
              </a:graphicData>
            </a:graphic>
          </wp:inline>
        </w:drawing>
      </w:r>
    </w:p>
    <w:p w:rsidR="00DF70DD" w:rsidRPr="00DF70DD" w:rsidRDefault="00DF70DD" w:rsidP="00DF70DD">
      <w:pPr>
        <w:jc w:val="both"/>
        <w:rPr>
          <w:rFonts w:eastAsia="Times New Roman" w:cs="Arial"/>
          <w:szCs w:val="24"/>
          <w:lang w:eastAsia="de-DE"/>
        </w:rPr>
      </w:pPr>
      <w:r w:rsidRPr="00DF70DD">
        <w:rPr>
          <w:rFonts w:eastAsia="Times New Roman" w:cs="Arial"/>
          <w:szCs w:val="24"/>
          <w:lang w:eastAsia="de-DE"/>
        </w:rPr>
        <w:t xml:space="preserve">Immer unterwegs, immer aktiv </w:t>
      </w:r>
    </w:p>
    <w:p w:rsidR="00DF70DD" w:rsidRPr="00DF70DD" w:rsidRDefault="00DF70DD" w:rsidP="00DF70DD">
      <w:pPr>
        <w:spacing w:before="100" w:beforeAutospacing="1" w:after="100" w:afterAutospacing="1"/>
        <w:jc w:val="both"/>
        <w:rPr>
          <w:rFonts w:eastAsia="Times New Roman" w:cs="Arial"/>
          <w:szCs w:val="24"/>
          <w:lang w:eastAsia="de-DE"/>
        </w:rPr>
      </w:pPr>
      <w:r w:rsidRPr="00DF70DD">
        <w:rPr>
          <w:rFonts w:eastAsia="Times New Roman" w:cs="Arial"/>
          <w:szCs w:val="24"/>
          <w:lang w:eastAsia="de-DE"/>
        </w:rPr>
        <w:br/>
      </w:r>
      <w:r w:rsidRPr="00DF70DD">
        <w:rPr>
          <w:rFonts w:eastAsia="Times New Roman" w:cs="Arial"/>
          <w:b/>
          <w:bCs/>
          <w:szCs w:val="24"/>
          <w:lang w:eastAsia="de-DE"/>
        </w:rPr>
        <w:t xml:space="preserve">Er ist laut </w:t>
      </w:r>
      <w:r w:rsidRPr="00DF70DD">
        <w:rPr>
          <w:rFonts w:eastAsia="Times New Roman" w:cs="Arial"/>
          <w:b/>
          <w:bCs/>
          <w:i/>
          <w:iCs/>
          <w:szCs w:val="24"/>
          <w:lang w:eastAsia="de-DE"/>
        </w:rPr>
        <w:t>Spiegel</w:t>
      </w:r>
      <w:r w:rsidRPr="00DF70DD">
        <w:rPr>
          <w:rFonts w:eastAsia="Times New Roman" w:cs="Arial"/>
          <w:b/>
          <w:bCs/>
          <w:szCs w:val="24"/>
          <w:lang w:eastAsia="de-DE"/>
        </w:rPr>
        <w:t xml:space="preserve"> „der bekannteste Pazifist und Rüstungsgegner des Landes“ und hat auch in Konstanz mehrfach Vorträge und Reden zu rüstungspolitischen Themen gehalten. Am Freitag stellt Jürgen Grässlin sein neues Buch vor.</w:t>
      </w:r>
    </w:p>
    <w:p w:rsidR="00DF70DD" w:rsidRPr="00DF70DD" w:rsidRDefault="00DF70DD" w:rsidP="00DF70DD">
      <w:pPr>
        <w:spacing w:before="100" w:beforeAutospacing="1" w:after="100" w:afterAutospacing="1"/>
        <w:jc w:val="both"/>
        <w:rPr>
          <w:rFonts w:eastAsia="Times New Roman" w:cs="Arial"/>
          <w:szCs w:val="24"/>
          <w:lang w:eastAsia="de-DE"/>
        </w:rPr>
      </w:pPr>
      <w:r w:rsidRPr="00DF70DD">
        <w:rPr>
          <w:rFonts w:eastAsia="Times New Roman" w:cs="Arial"/>
          <w:szCs w:val="24"/>
          <w:lang w:eastAsia="de-DE"/>
        </w:rPr>
        <w:t>„Wie Lichter in der Nacht“ lautet der Titel des neuen Werks des Friedensaktivisten. Dabei geht es diesmal nicht um Abrüstung. Grässlin präsentiert in 19 Interviews Menschen, die – so der Untertitel – „die Welt verändern“.</w:t>
      </w:r>
    </w:p>
    <w:p w:rsidR="00DF70DD" w:rsidRPr="00DF70DD" w:rsidRDefault="00DF70DD" w:rsidP="00DF70DD">
      <w:pPr>
        <w:spacing w:before="100" w:beforeAutospacing="1" w:after="100" w:afterAutospacing="1"/>
        <w:jc w:val="both"/>
        <w:rPr>
          <w:rFonts w:eastAsia="Times New Roman" w:cs="Arial"/>
          <w:szCs w:val="24"/>
          <w:lang w:eastAsia="de-DE"/>
        </w:rPr>
      </w:pPr>
      <w:r w:rsidRPr="00DF70DD">
        <w:rPr>
          <w:rFonts w:eastAsia="Times New Roman" w:cs="Arial"/>
          <w:szCs w:val="24"/>
          <w:lang w:eastAsia="de-DE"/>
        </w:rPr>
        <w:t xml:space="preserve">Die Themen und Personen sind außerordentlich weit gefächert. Sie reichen vom Menschenrechtsminister der demokratischen Gegenregierung in Myanmar, einem ukrainischen Wehrdienstverweigerer, der indischen Umweltaktivistin Vandana Shiva, die sich erfolgreich dem Konzern Monsanto entgegenstellte, dem „Straßen-Doc“ </w:t>
      </w:r>
      <w:hyperlink r:id="rId5" w:history="1">
        <w:r w:rsidRPr="00DF70DD">
          <w:rPr>
            <w:rFonts w:eastAsia="Times New Roman" w:cs="Arial"/>
            <w:color w:val="0000FF"/>
            <w:szCs w:val="24"/>
            <w:u w:val="single"/>
            <w:lang w:eastAsia="de-DE"/>
          </w:rPr>
          <w:t>Prof. Dr. Gerhard Trabert</w:t>
        </w:r>
      </w:hyperlink>
      <w:r w:rsidRPr="00DF70DD">
        <w:rPr>
          <w:rFonts w:eastAsia="Times New Roman" w:cs="Arial"/>
          <w:szCs w:val="24"/>
          <w:lang w:eastAsia="de-DE"/>
        </w:rPr>
        <w:t>, einer Klimaschützerin der Letzten Generation, dem Seenotretter Martin Kolek, über die Theologin Margot Käßmann, der afghanischen Frauenrechtlerin Malalai Joya, bis hin zur Hip-Hop-Band „Zweierpasch“.</w:t>
      </w:r>
    </w:p>
    <w:p w:rsidR="00DF70DD" w:rsidRPr="00DF70DD" w:rsidRDefault="00DF70DD" w:rsidP="00DF70DD">
      <w:pPr>
        <w:spacing w:before="100" w:beforeAutospacing="1" w:after="100" w:afterAutospacing="1"/>
        <w:jc w:val="both"/>
        <w:rPr>
          <w:rFonts w:eastAsia="Times New Roman" w:cs="Arial"/>
          <w:szCs w:val="24"/>
          <w:lang w:eastAsia="de-DE"/>
        </w:rPr>
      </w:pPr>
      <w:r w:rsidRPr="00DF70DD">
        <w:rPr>
          <w:rFonts w:eastAsia="Times New Roman" w:cs="Arial"/>
          <w:szCs w:val="24"/>
          <w:lang w:eastAsia="de-DE"/>
        </w:rPr>
        <w:t>Der gerade erschienene Band ist ein inspirierendes „Mutmachbuch“, das in einer Zeit voller Herausforderungen und Krisen Hoffnung fördert. Der Autor präsentiert eine Sammlung von Porträts außergewöhnlicher Menschen, die durch ihr Engagement und ihre Visionen positive Veränderungen in der Welt bewirken.</w:t>
      </w:r>
    </w:p>
    <w:p w:rsidR="00DF70DD" w:rsidRPr="00DF70DD" w:rsidRDefault="00DF70DD" w:rsidP="00DF70DD">
      <w:pPr>
        <w:spacing w:before="100" w:beforeAutospacing="1" w:after="100" w:afterAutospacing="1"/>
        <w:jc w:val="both"/>
        <w:rPr>
          <w:rFonts w:eastAsia="Times New Roman" w:cs="Arial"/>
          <w:szCs w:val="24"/>
          <w:lang w:eastAsia="de-DE"/>
        </w:rPr>
      </w:pPr>
      <w:r w:rsidRPr="00DF70DD">
        <w:rPr>
          <w:rFonts w:eastAsia="Times New Roman" w:cs="Arial"/>
          <w:szCs w:val="24"/>
          <w:lang w:eastAsia="de-DE"/>
        </w:rPr>
        <w:t>Das Buch ist gut strukturiert und leserfreundlich gestaltet. Jedes Kapitel bietet einen tiefen Einblick in das Leben und Wirken der vorgestellten Personen, ergänzt durch persönliche Reflexionen des Autors. Der Schreibstil ist engagiert und mitreißend, ohne dabei belehrend zu wirken.</w:t>
      </w:r>
    </w:p>
    <w:p w:rsidR="00DF70DD" w:rsidRPr="00DF70DD" w:rsidRDefault="00DF70DD" w:rsidP="00DF70DD">
      <w:pPr>
        <w:jc w:val="both"/>
        <w:rPr>
          <w:rFonts w:eastAsia="Times New Roman" w:cs="Arial"/>
          <w:szCs w:val="24"/>
          <w:lang w:eastAsia="de-DE"/>
        </w:rPr>
      </w:pPr>
      <w:r w:rsidRPr="00DF70DD">
        <w:rPr>
          <w:rFonts w:eastAsia="Times New Roman" w:cs="Arial"/>
          <w:noProof/>
          <w:szCs w:val="24"/>
          <w:lang w:eastAsia="de-DE"/>
        </w:rPr>
        <w:drawing>
          <wp:inline distT="0" distB="0" distL="0" distR="0">
            <wp:extent cx="826893" cy="1318808"/>
            <wp:effectExtent l="19050" t="0" r="0" b="0"/>
            <wp:docPr id="2" name="Bild 2" descr="Buchcover Wire Lichter In Der Nacht Jürgen Gräss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hcover Wire Lichter In Der Nacht Jürgen Grässlin"/>
                    <pic:cNvPicPr>
                      <a:picLocks noChangeAspect="1" noChangeArrowheads="1"/>
                    </pic:cNvPicPr>
                  </pic:nvPicPr>
                  <pic:blipFill>
                    <a:blip r:embed="rId6" cstate="print"/>
                    <a:srcRect/>
                    <a:stretch>
                      <a:fillRect/>
                    </a:stretch>
                  </pic:blipFill>
                  <pic:spPr bwMode="auto">
                    <a:xfrm>
                      <a:off x="0" y="0"/>
                      <a:ext cx="826897" cy="1318814"/>
                    </a:xfrm>
                    <a:prstGeom prst="rect">
                      <a:avLst/>
                    </a:prstGeom>
                    <a:noFill/>
                    <a:ln w="9525">
                      <a:noFill/>
                      <a:miter lim="800000"/>
                      <a:headEnd/>
                      <a:tailEnd/>
                    </a:ln>
                  </pic:spPr>
                </pic:pic>
              </a:graphicData>
            </a:graphic>
          </wp:inline>
        </w:drawing>
      </w:r>
    </w:p>
    <w:p w:rsidR="00DF70DD" w:rsidRPr="00DF70DD" w:rsidRDefault="00DF70DD" w:rsidP="00DF70DD">
      <w:pPr>
        <w:spacing w:before="100" w:beforeAutospacing="1" w:after="100" w:afterAutospacing="1"/>
        <w:jc w:val="both"/>
        <w:rPr>
          <w:rFonts w:eastAsia="Times New Roman" w:cs="Arial"/>
          <w:szCs w:val="24"/>
          <w:lang w:eastAsia="de-DE"/>
        </w:rPr>
      </w:pPr>
      <w:r w:rsidRPr="00DF70DD">
        <w:rPr>
          <w:rFonts w:eastAsia="Times New Roman" w:cs="Arial"/>
          <w:szCs w:val="24"/>
          <w:lang w:eastAsia="de-DE"/>
        </w:rPr>
        <w:lastRenderedPageBreak/>
        <w:t>Grässlins Buch „Wie Lichter in der Nacht“ ist mehr als nur eine Sammlung von Biografien. Es ist ein Aufruf zum Handeln, eine Ermutigung, selbst aktiv zu werden und Teil der positiven Veränderung zu sein. Grässlin zeigt eindrucksvoll, dass jede:r Einzelne einen Unterschied machen kann.</w:t>
      </w:r>
    </w:p>
    <w:p w:rsidR="00DF70DD" w:rsidRPr="00DF70DD" w:rsidRDefault="00DF70DD" w:rsidP="00DF70DD">
      <w:pPr>
        <w:spacing w:before="100" w:beforeAutospacing="1" w:after="100" w:afterAutospacing="1"/>
        <w:jc w:val="both"/>
        <w:rPr>
          <w:rFonts w:eastAsia="Times New Roman" w:cs="Arial"/>
          <w:szCs w:val="24"/>
          <w:lang w:eastAsia="de-DE"/>
        </w:rPr>
      </w:pPr>
      <w:r w:rsidRPr="00DF70DD">
        <w:rPr>
          <w:rFonts w:eastAsia="Times New Roman" w:cs="Arial"/>
          <w:szCs w:val="24"/>
          <w:lang w:eastAsia="de-DE"/>
        </w:rPr>
        <w:t xml:space="preserve">Die Buchpräsentation findet statt am </w:t>
      </w:r>
      <w:r w:rsidRPr="00DF70DD">
        <w:rPr>
          <w:rFonts w:eastAsia="Times New Roman" w:cs="Arial"/>
          <w:b/>
          <w:bCs/>
          <w:szCs w:val="24"/>
          <w:lang w:eastAsia="de-DE"/>
        </w:rPr>
        <w:t xml:space="preserve">Freitag, 18. Oktober, </w:t>
      </w:r>
      <w:r w:rsidRPr="00DF70DD">
        <w:rPr>
          <w:rFonts w:eastAsia="Times New Roman" w:cs="Arial"/>
          <w:szCs w:val="24"/>
          <w:lang w:eastAsia="de-DE"/>
        </w:rPr>
        <w:t>19:30 Uhr. vhs Konstanz, Katzgasse, Astoriasaal. Der Eintritt ist frei.</w:t>
      </w:r>
    </w:p>
    <w:p w:rsidR="00DF70DD" w:rsidRPr="00DF70DD" w:rsidRDefault="00DF70DD" w:rsidP="00DF70DD">
      <w:pPr>
        <w:spacing w:before="100" w:beforeAutospacing="1" w:after="100" w:afterAutospacing="1"/>
        <w:jc w:val="both"/>
        <w:rPr>
          <w:rFonts w:eastAsia="Times New Roman" w:cs="Arial"/>
          <w:szCs w:val="24"/>
          <w:lang w:eastAsia="de-DE"/>
        </w:rPr>
      </w:pPr>
      <w:r w:rsidRPr="00DF70DD">
        <w:rPr>
          <w:rFonts w:eastAsia="Times New Roman" w:cs="Arial"/>
          <w:i/>
          <w:iCs/>
          <w:szCs w:val="24"/>
          <w:lang w:eastAsia="de-DE"/>
        </w:rPr>
        <w:t xml:space="preserve">Zur Kooperationsveranstaltung laden ein: die vhs, die Konstanzer Friedensinitiative, das Konstanzer Bündnisses für gerechten Welthandel, die Initiative „Stolpersteine für Konstanz – Gegen Vergessen und Intoleranz“, die VVN-BdA, die Seebrücke Konstanz und der Bildungsverein seemoz </w:t>
      </w:r>
      <w:proofErr w:type="spellStart"/>
      <w:r w:rsidRPr="00DF70DD">
        <w:rPr>
          <w:rFonts w:eastAsia="Times New Roman" w:cs="Arial"/>
          <w:i/>
          <w:iCs/>
          <w:szCs w:val="24"/>
          <w:lang w:eastAsia="de-DE"/>
        </w:rPr>
        <w:t>e.v</w:t>
      </w:r>
      <w:proofErr w:type="spellEnd"/>
      <w:r w:rsidRPr="00DF70DD">
        <w:rPr>
          <w:rFonts w:eastAsia="Times New Roman" w:cs="Arial"/>
          <w:i/>
          <w:iCs/>
          <w:szCs w:val="24"/>
          <w:lang w:eastAsia="de-DE"/>
        </w:rPr>
        <w:t>.</w:t>
      </w:r>
    </w:p>
    <w:p w:rsidR="00DF70DD" w:rsidRPr="00DF70DD" w:rsidRDefault="00DF70DD" w:rsidP="00DF70DD">
      <w:pPr>
        <w:spacing w:before="100" w:beforeAutospacing="1" w:after="100" w:afterAutospacing="1"/>
        <w:jc w:val="both"/>
        <w:rPr>
          <w:rFonts w:eastAsia="Times New Roman" w:cs="Arial"/>
          <w:szCs w:val="24"/>
          <w:lang w:eastAsia="de-DE"/>
        </w:rPr>
      </w:pPr>
      <w:r w:rsidRPr="00DF70DD">
        <w:rPr>
          <w:rFonts w:eastAsia="Times New Roman" w:cs="Arial"/>
          <w:i/>
          <w:iCs/>
          <w:szCs w:val="24"/>
          <w:lang w:eastAsia="de-DE"/>
        </w:rPr>
        <w:t xml:space="preserve">Text: Maik Schluroff, Illustration: Titelbild der Website von </w:t>
      </w:r>
      <w:hyperlink r:id="rId7" w:tgtFrame="_blank" w:history="1">
        <w:r w:rsidRPr="00DF70DD">
          <w:rPr>
            <w:rFonts w:eastAsia="Times New Roman" w:cs="Arial"/>
            <w:i/>
            <w:iCs/>
            <w:color w:val="0000FF"/>
            <w:szCs w:val="24"/>
            <w:u w:val="single"/>
            <w:lang w:eastAsia="de-DE"/>
          </w:rPr>
          <w:t>Jürgen Grässlin</w:t>
        </w:r>
      </w:hyperlink>
      <w:r w:rsidRPr="00DF70DD">
        <w:rPr>
          <w:rFonts w:eastAsia="Times New Roman" w:cs="Arial"/>
          <w:szCs w:val="24"/>
          <w:lang w:eastAsia="de-DE"/>
        </w:rPr>
        <w:t>.</w:t>
      </w:r>
    </w:p>
    <w:p w:rsidR="0088691F" w:rsidRPr="00DF1DE0" w:rsidRDefault="00DF70DD" w:rsidP="00DF70DD">
      <w:pPr>
        <w:jc w:val="both"/>
        <w:rPr>
          <w:rFonts w:cs="Arial"/>
          <w:sz w:val="20"/>
          <w:szCs w:val="20"/>
          <w:u w:val="single"/>
        </w:rPr>
      </w:pPr>
      <w:r w:rsidRPr="00DF1DE0">
        <w:rPr>
          <w:rFonts w:cs="Arial"/>
          <w:sz w:val="20"/>
          <w:szCs w:val="20"/>
          <w:u w:val="single"/>
        </w:rPr>
        <w:t>https://www.seemoz.de/buchvorstellung-wie-lichter-in-der-nacht/</w:t>
      </w:r>
    </w:p>
    <w:sectPr w:rsidR="0088691F" w:rsidRPr="00DF1DE0" w:rsidSect="0088691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revisionView w:inkAnnotations="0"/>
  <w:defaultTabStop w:val="708"/>
  <w:hyphenationZone w:val="425"/>
  <w:characterSpacingControl w:val="doNotCompress"/>
  <w:compat/>
  <w:rsids>
    <w:rsidRoot w:val="00DF70DD"/>
    <w:rsid w:val="0088691F"/>
    <w:rsid w:val="00A066AE"/>
    <w:rsid w:val="00DF1DE0"/>
    <w:rsid w:val="00DF70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691F"/>
  </w:style>
  <w:style w:type="paragraph" w:styleId="berschrift1">
    <w:name w:val="heading 1"/>
    <w:basedOn w:val="Standard"/>
    <w:link w:val="berschrift1Zchn"/>
    <w:uiPriority w:val="9"/>
    <w:qFormat/>
    <w:rsid w:val="00DF70D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70D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DF70DD"/>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DF70DD"/>
    <w:rPr>
      <w:b/>
      <w:bCs/>
    </w:rPr>
  </w:style>
  <w:style w:type="character" w:styleId="Hervorhebung">
    <w:name w:val="Emphasis"/>
    <w:basedOn w:val="Absatz-Standardschriftart"/>
    <w:uiPriority w:val="20"/>
    <w:qFormat/>
    <w:rsid w:val="00DF70DD"/>
    <w:rPr>
      <w:i/>
      <w:iCs/>
    </w:rPr>
  </w:style>
  <w:style w:type="character" w:styleId="Hyperlink">
    <w:name w:val="Hyperlink"/>
    <w:basedOn w:val="Absatz-Standardschriftart"/>
    <w:uiPriority w:val="99"/>
    <w:semiHidden/>
    <w:unhideWhenUsed/>
    <w:rsid w:val="00DF70DD"/>
    <w:rPr>
      <w:color w:val="0000FF"/>
      <w:u w:val="single"/>
    </w:rPr>
  </w:style>
</w:styles>
</file>

<file path=word/webSettings.xml><?xml version="1.0" encoding="utf-8"?>
<w:webSettings xmlns:r="http://schemas.openxmlformats.org/officeDocument/2006/relationships" xmlns:w="http://schemas.openxmlformats.org/wordprocessingml/2006/main">
  <w:divs>
    <w:div w:id="757748291">
      <w:bodyDiv w:val="1"/>
      <w:marLeft w:val="0"/>
      <w:marRight w:val="0"/>
      <w:marTop w:val="0"/>
      <w:marBottom w:val="0"/>
      <w:divBdr>
        <w:top w:val="none" w:sz="0" w:space="0" w:color="auto"/>
        <w:left w:val="none" w:sz="0" w:space="0" w:color="auto"/>
        <w:bottom w:val="none" w:sz="0" w:space="0" w:color="auto"/>
        <w:right w:val="none" w:sz="0" w:space="0" w:color="auto"/>
      </w:divBdr>
      <w:divsChild>
        <w:div w:id="450124947">
          <w:marLeft w:val="0"/>
          <w:marRight w:val="0"/>
          <w:marTop w:val="0"/>
          <w:marBottom w:val="154"/>
          <w:divBdr>
            <w:top w:val="none" w:sz="0" w:space="0" w:color="auto"/>
            <w:left w:val="none" w:sz="0" w:space="0" w:color="auto"/>
            <w:bottom w:val="none" w:sz="0" w:space="0" w:color="auto"/>
            <w:right w:val="none" w:sz="0" w:space="0" w:color="auto"/>
          </w:divBdr>
          <w:divsChild>
            <w:div w:id="226844392">
              <w:marLeft w:val="0"/>
              <w:marRight w:val="0"/>
              <w:marTop w:val="0"/>
              <w:marBottom w:val="0"/>
              <w:divBdr>
                <w:top w:val="none" w:sz="0" w:space="0" w:color="auto"/>
                <w:left w:val="none" w:sz="0" w:space="0" w:color="auto"/>
                <w:bottom w:val="none" w:sz="0" w:space="0" w:color="auto"/>
                <w:right w:val="none" w:sz="0" w:space="0" w:color="auto"/>
              </w:divBdr>
              <w:divsChild>
                <w:div w:id="1318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6005">
          <w:marLeft w:val="0"/>
          <w:marRight w:val="0"/>
          <w:marTop w:val="0"/>
          <w:marBottom w:val="0"/>
          <w:divBdr>
            <w:top w:val="none" w:sz="0" w:space="0" w:color="auto"/>
            <w:left w:val="none" w:sz="0" w:space="0" w:color="auto"/>
            <w:bottom w:val="none" w:sz="0" w:space="0" w:color="auto"/>
            <w:right w:val="none" w:sz="0" w:space="0" w:color="auto"/>
          </w:divBdr>
          <w:divsChild>
            <w:div w:id="4759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uergengraessli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seemoz.de/warum-armut-krank-macht-ansaetze-einer-solidarischen-hilf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dc:creator>
  <cp:lastModifiedBy>Jürgen</cp:lastModifiedBy>
  <cp:revision>1</cp:revision>
  <cp:lastPrinted>2024-10-17T07:19:00Z</cp:lastPrinted>
  <dcterms:created xsi:type="dcterms:W3CDTF">2024-10-17T07:05:00Z</dcterms:created>
  <dcterms:modified xsi:type="dcterms:W3CDTF">2024-10-17T07:22:00Z</dcterms:modified>
</cp:coreProperties>
</file>